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D9" w:rsidRDefault="009F1FD9" w:rsidP="009F1FD9">
      <w:pPr>
        <w:jc w:val="center"/>
        <w:rPr>
          <w:rFonts w:ascii="Times New Roman" w:hAnsi="Times New Roman" w:cs="Times New Roman"/>
          <w:b/>
          <w:sz w:val="28"/>
          <w:szCs w:val="28"/>
        </w:rPr>
      </w:pPr>
      <w:r>
        <w:rPr>
          <w:rFonts w:ascii="Times New Roman" w:hAnsi="Times New Roman" w:cs="Times New Roman"/>
          <w:b/>
          <w:sz w:val="28"/>
          <w:szCs w:val="28"/>
        </w:rPr>
        <w:t>VZDĚLÁVÁNÍ  V SEKTORU  SOUKROMÉ  BEZPEČNOSTI:</w:t>
      </w:r>
    </w:p>
    <w:p w:rsidR="009F1FD9" w:rsidRDefault="009F1FD9" w:rsidP="009F1FD9">
      <w:pPr>
        <w:jc w:val="center"/>
        <w:rPr>
          <w:rFonts w:ascii="Times New Roman" w:hAnsi="Times New Roman" w:cs="Times New Roman"/>
          <w:b/>
        </w:rPr>
      </w:pPr>
    </w:p>
    <w:p w:rsidR="009F1FD9" w:rsidRDefault="009F1FD9" w:rsidP="009F1FD9">
      <w:pPr>
        <w:rPr>
          <w:rFonts w:ascii="Times New Roman" w:hAnsi="Times New Roman" w:cs="Times New Roman"/>
          <w:b/>
        </w:rPr>
      </w:pPr>
      <w:r>
        <w:rPr>
          <w:rFonts w:ascii="Times New Roman" w:hAnsi="Times New Roman" w:cs="Times New Roman"/>
          <w:b/>
        </w:rPr>
        <w:t xml:space="preserve">Andrea PATOČKOVÁ – tajemnice České komory detektivních služeb, občanské                         </w:t>
      </w:r>
    </w:p>
    <w:p w:rsidR="009F1FD9" w:rsidRDefault="009F1FD9" w:rsidP="009F1FD9">
      <w:pPr>
        <w:rPr>
          <w:rFonts w:ascii="Times New Roman" w:hAnsi="Times New Roman" w:cs="Times New Roman"/>
          <w:b/>
        </w:rPr>
      </w:pPr>
      <w:r>
        <w:rPr>
          <w:rFonts w:ascii="Times New Roman" w:hAnsi="Times New Roman" w:cs="Times New Roman"/>
          <w:b/>
        </w:rPr>
        <w:t xml:space="preserve">                                            sdružení</w:t>
      </w:r>
    </w:p>
    <w:p w:rsidR="009F1FD9" w:rsidRDefault="009F1FD9" w:rsidP="009F1FD9">
      <w:pPr>
        <w:rPr>
          <w:rFonts w:ascii="Times New Roman" w:hAnsi="Times New Roman" w:cs="Times New Roman"/>
          <w:b/>
        </w:rPr>
      </w:pPr>
      <w:r>
        <w:rPr>
          <w:rFonts w:ascii="Times New Roman" w:hAnsi="Times New Roman" w:cs="Times New Roman"/>
          <w:b/>
        </w:rPr>
        <w:t xml:space="preserve">Česká komora detektivních služeb, občanské sdružení, Office park Hloubětín, Poděbradská 88/55, 190 00 Praha 9 - Hloubětín, </w:t>
      </w:r>
      <w:hyperlink r:id="rId5" w:history="1">
        <w:r>
          <w:rPr>
            <w:rStyle w:val="Hypertextovodkaz"/>
            <w:rFonts w:ascii="Times New Roman" w:hAnsi="Times New Roman"/>
            <w:b/>
          </w:rPr>
          <w:t>www.ckds.cz</w:t>
        </w:r>
      </w:hyperlink>
    </w:p>
    <w:p w:rsidR="009F1FD9" w:rsidRDefault="009F1FD9" w:rsidP="009F1FD9">
      <w:pPr>
        <w:rPr>
          <w:rFonts w:ascii="Times New Roman" w:hAnsi="Times New Roman" w:cs="Times New Roman"/>
          <w:b/>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Problematika odborné způsobilosti v sektoru soukromé bezpečnosti byla téměř dvacet let upravena naprosto nedostatečným způsobem. Platí to zejména pro oblast soukromých detektivních služeb. Živnostenský zákon zde sice pro držitele koncese požadoval středoškolské vzdělání s maturitou, neřešil však žádnou praxi. To, že někdo udělá maturitu, třeba na gymnáziu, z něho ještě nedělá soukromého detektiva.</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Novela živnostenského zákona přijatá zákonem č. 274/2008 Sb. s účinností od 1. ledna 2009 zavedla kvalifikovaným způsobem požadavek odborné způsobilosti jak na provozovatele (držitele koncesí),  tak na pracovníky v sektoru soukromé bezpečnostní činnosti ( služby soukromých detektivů i služby ochrany majetku a osob). Touto úpravou byla pozměněna novela živnostenského zákona. Následně byla provedena další novela zákonem č. 155/2010 Sb. s účinností od 1. srpna 2010. Zde se mění ta skutečnost, že takzvaným snižováním administrativní zátěže podnikatelů se dostává mimo živnostenský zákon popis činnosti soukromého detektiva. Tím se opět dostáváme do  právního stavu před rokem 2008, kdy platilo vládní nařízení 469/2000 Sb., čímž převládají požadavky zákona 101/2000 Sb..</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bCs w:val="0"/>
          <w:kern w:val="0"/>
          <w:sz w:val="20"/>
          <w:szCs w:val="20"/>
        </w:rPr>
      </w:pPr>
      <w:r>
        <w:rPr>
          <w:rFonts w:ascii="Times New Roman" w:hAnsi="Times New Roman" w:cs="Times New Roman"/>
          <w:b/>
          <w:sz w:val="20"/>
          <w:szCs w:val="20"/>
        </w:rPr>
        <w:t xml:space="preserve"> Z pohledu podnikatelů v živnostech </w:t>
      </w:r>
      <w:r>
        <w:rPr>
          <w:rFonts w:ascii="Times New Roman" w:hAnsi="Times New Roman" w:cs="Times New Roman"/>
          <w:b/>
          <w:bCs w:val="0"/>
          <w:kern w:val="0"/>
          <w:sz w:val="20"/>
          <w:szCs w:val="20"/>
        </w:rPr>
        <w:t>„Služby soukromých detektivů“ a „Ostraha majetku a osob“ je</w:t>
      </w:r>
      <w:r>
        <w:rPr>
          <w:rFonts w:ascii="Times New Roman" w:hAnsi="Times New Roman" w:cs="Times New Roman"/>
          <w:b/>
          <w:sz w:val="20"/>
          <w:szCs w:val="20"/>
        </w:rPr>
        <w:t xml:space="preserve"> </w:t>
      </w:r>
      <w:r>
        <w:rPr>
          <w:rFonts w:ascii="Times New Roman" w:hAnsi="Times New Roman" w:cs="Times New Roman"/>
          <w:b/>
          <w:bCs w:val="0"/>
          <w:kern w:val="0"/>
          <w:sz w:val="20"/>
          <w:szCs w:val="20"/>
        </w:rPr>
        <w:t>důležitá Část šestá - Změna zákona č. 455/1991 Sb., o živnostenském podnikání, ve znění</w:t>
      </w:r>
      <w:r>
        <w:rPr>
          <w:rFonts w:ascii="Times New Roman" w:hAnsi="Times New Roman" w:cs="Times New Roman"/>
          <w:b/>
          <w:sz w:val="20"/>
          <w:szCs w:val="20"/>
        </w:rPr>
        <w:t xml:space="preserve"> </w:t>
      </w:r>
      <w:r>
        <w:rPr>
          <w:rFonts w:ascii="Times New Roman" w:hAnsi="Times New Roman" w:cs="Times New Roman"/>
          <w:b/>
          <w:bCs w:val="0"/>
          <w:kern w:val="0"/>
          <w:sz w:val="20"/>
          <w:szCs w:val="20"/>
        </w:rPr>
        <w:t>pozdějších předpisů. Změny podstatné pro oba obory jsou následující:</w:t>
      </w:r>
    </w:p>
    <w:p w:rsidR="009F1FD9" w:rsidRDefault="009F1FD9" w:rsidP="009F1FD9">
      <w:pPr>
        <w:jc w:val="both"/>
        <w:rPr>
          <w:rFonts w:ascii="Times New Roman" w:hAnsi="Times New Roman" w:cs="Times New Roman"/>
          <w:b/>
          <w:bCs w:val="0"/>
          <w:kern w:val="0"/>
          <w:sz w:val="20"/>
          <w:szCs w:val="20"/>
        </w:rPr>
      </w:pP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kern w:val="0"/>
          <w:sz w:val="20"/>
          <w:szCs w:val="20"/>
        </w:rPr>
        <w:t>Odbornou zp</w:t>
      </w:r>
      <w:r>
        <w:rPr>
          <w:rFonts w:ascii="Times New Roman" w:hAnsi="Times New Roman" w:cs="Times New Roman"/>
          <w:b/>
          <w:bCs w:val="0"/>
          <w:kern w:val="0"/>
          <w:sz w:val="20"/>
          <w:szCs w:val="20"/>
        </w:rPr>
        <w:t>ů</w:t>
      </w:r>
      <w:r>
        <w:rPr>
          <w:rFonts w:ascii="Times New Roman" w:hAnsi="Times New Roman" w:cs="Times New Roman"/>
          <w:b/>
          <w:kern w:val="0"/>
          <w:sz w:val="20"/>
          <w:szCs w:val="20"/>
        </w:rPr>
        <w:t>sobilost u živnosti Ostraha majetku a osob prokazuje: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a) vysokoškolské vzdělání,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b) vyšší odborné vzdělání právnického, bezpečnostního nebo obdobného zaměření,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c) střední vzdělání s maturitní zkouškou v oboru bezpečnostním nebo právním a 3 roky praxe v oboru,</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 xml:space="preserve">d) střední vzdělání s maturitní zkouškou, 3 roky praxe v oboru a </w:t>
      </w:r>
      <w:r>
        <w:rPr>
          <w:rFonts w:ascii="Times New Roman" w:hAnsi="Times New Roman" w:cs="Times New Roman"/>
          <w:b/>
          <w:kern w:val="0"/>
          <w:sz w:val="20"/>
          <w:szCs w:val="20"/>
        </w:rPr>
        <w:t>osv</w:t>
      </w:r>
      <w:r>
        <w:rPr>
          <w:rFonts w:ascii="Times New Roman" w:hAnsi="Times New Roman" w:cs="Times New Roman"/>
          <w:b/>
          <w:bCs w:val="0"/>
          <w:kern w:val="0"/>
          <w:sz w:val="20"/>
          <w:szCs w:val="20"/>
        </w:rPr>
        <w:t>ě</w:t>
      </w:r>
      <w:r>
        <w:rPr>
          <w:rFonts w:ascii="Times New Roman" w:hAnsi="Times New Roman" w:cs="Times New Roman"/>
          <w:b/>
          <w:kern w:val="0"/>
          <w:sz w:val="20"/>
          <w:szCs w:val="20"/>
        </w:rPr>
        <w:t>d</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ení o rekvalifikaci </w:t>
      </w:r>
      <w:r>
        <w:rPr>
          <w:rFonts w:ascii="Times New Roman" w:hAnsi="Times New Roman" w:cs="Times New Roman"/>
          <w:b/>
          <w:bCs w:val="0"/>
          <w:kern w:val="0"/>
          <w:sz w:val="20"/>
          <w:szCs w:val="20"/>
        </w:rPr>
        <w:t>nebo jiný</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doklad o odborné kvalifikaci pro příslušnou pracovní činnost vydaný zařízením akreditovaným podle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zvláštních právních předpisů, zařízením akreditovaným Ministerstvem školství, mládeže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a tělovýchovy, nebo ministerstvem, do jehož působnosti patří odvětví, v němž je živnost provozována,</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nebo</w:t>
      </w: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bCs w:val="0"/>
          <w:kern w:val="0"/>
          <w:sz w:val="20"/>
          <w:szCs w:val="20"/>
        </w:rPr>
        <w:t xml:space="preserve">e) střední vzdělání s maturitní zkouškou, 3 roky praxe v oboru a </w:t>
      </w:r>
      <w:r>
        <w:rPr>
          <w:rFonts w:ascii="Times New Roman" w:hAnsi="Times New Roman" w:cs="Times New Roman"/>
          <w:b/>
          <w:kern w:val="0"/>
          <w:sz w:val="20"/>
          <w:szCs w:val="20"/>
        </w:rPr>
        <w:t>díl</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í kvalifikace pro </w:t>
      </w:r>
      <w:r>
        <w:rPr>
          <w:rFonts w:ascii="Times New Roman" w:hAnsi="Times New Roman" w:cs="Times New Roman"/>
          <w:b/>
          <w:bCs w:val="0"/>
          <w:kern w:val="0"/>
          <w:sz w:val="20"/>
          <w:szCs w:val="20"/>
        </w:rPr>
        <w:t>č</w:t>
      </w:r>
      <w:r>
        <w:rPr>
          <w:rFonts w:ascii="Times New Roman" w:hAnsi="Times New Roman" w:cs="Times New Roman"/>
          <w:b/>
          <w:kern w:val="0"/>
          <w:sz w:val="20"/>
          <w:szCs w:val="20"/>
        </w:rPr>
        <w:t>innost strážný</w:t>
      </w: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kern w:val="0"/>
          <w:sz w:val="20"/>
          <w:szCs w:val="20"/>
        </w:rPr>
        <w:t>podle zvláštního právního p</w:t>
      </w:r>
      <w:r>
        <w:rPr>
          <w:rFonts w:ascii="Times New Roman" w:hAnsi="Times New Roman" w:cs="Times New Roman"/>
          <w:b/>
          <w:bCs w:val="0"/>
          <w:kern w:val="0"/>
          <w:sz w:val="20"/>
          <w:szCs w:val="20"/>
        </w:rPr>
        <w:t>ř</w:t>
      </w:r>
      <w:r>
        <w:rPr>
          <w:rFonts w:ascii="Times New Roman" w:hAnsi="Times New Roman" w:cs="Times New Roman"/>
          <w:b/>
          <w:kern w:val="0"/>
          <w:sz w:val="20"/>
          <w:szCs w:val="20"/>
        </w:rPr>
        <w:t xml:space="preserve">edpisu (zákon </w:t>
      </w:r>
      <w:r>
        <w:rPr>
          <w:rFonts w:ascii="Times New Roman" w:hAnsi="Times New Roman" w:cs="Times New Roman"/>
          <w:b/>
          <w:bCs w:val="0"/>
          <w:kern w:val="0"/>
          <w:sz w:val="20"/>
          <w:szCs w:val="20"/>
        </w:rPr>
        <w:t>č</w:t>
      </w:r>
      <w:r>
        <w:rPr>
          <w:rFonts w:ascii="Times New Roman" w:hAnsi="Times New Roman" w:cs="Times New Roman"/>
          <w:b/>
          <w:kern w:val="0"/>
          <w:sz w:val="20"/>
          <w:szCs w:val="20"/>
        </w:rPr>
        <w:t>. 179/2006 Sb., ve zn</w:t>
      </w:r>
      <w:r>
        <w:rPr>
          <w:rFonts w:ascii="Times New Roman" w:hAnsi="Times New Roman" w:cs="Times New Roman"/>
          <w:b/>
          <w:bCs w:val="0"/>
          <w:kern w:val="0"/>
          <w:sz w:val="20"/>
          <w:szCs w:val="20"/>
        </w:rPr>
        <w:t>ě</w:t>
      </w:r>
      <w:r>
        <w:rPr>
          <w:rFonts w:ascii="Times New Roman" w:hAnsi="Times New Roman" w:cs="Times New Roman"/>
          <w:b/>
          <w:kern w:val="0"/>
          <w:sz w:val="20"/>
          <w:szCs w:val="20"/>
        </w:rPr>
        <w:t>ní pozd</w:t>
      </w:r>
      <w:r>
        <w:rPr>
          <w:rFonts w:ascii="Times New Roman" w:hAnsi="Times New Roman" w:cs="Times New Roman"/>
          <w:b/>
          <w:bCs w:val="0"/>
          <w:kern w:val="0"/>
          <w:sz w:val="20"/>
          <w:szCs w:val="20"/>
        </w:rPr>
        <w:t>ě</w:t>
      </w:r>
      <w:r>
        <w:rPr>
          <w:rFonts w:ascii="Times New Roman" w:hAnsi="Times New Roman" w:cs="Times New Roman"/>
          <w:b/>
          <w:kern w:val="0"/>
          <w:sz w:val="20"/>
          <w:szCs w:val="20"/>
        </w:rPr>
        <w:t>jších p</w:t>
      </w:r>
      <w:r>
        <w:rPr>
          <w:rFonts w:ascii="Times New Roman" w:hAnsi="Times New Roman" w:cs="Times New Roman"/>
          <w:b/>
          <w:bCs w:val="0"/>
          <w:kern w:val="0"/>
          <w:sz w:val="20"/>
          <w:szCs w:val="20"/>
        </w:rPr>
        <w:t>ř</w:t>
      </w:r>
      <w:r>
        <w:rPr>
          <w:rFonts w:ascii="Times New Roman" w:hAnsi="Times New Roman" w:cs="Times New Roman"/>
          <w:b/>
          <w:kern w:val="0"/>
          <w:sz w:val="20"/>
          <w:szCs w:val="20"/>
        </w:rPr>
        <w:t>edpis</w:t>
      </w:r>
      <w:r>
        <w:rPr>
          <w:rFonts w:ascii="Times New Roman" w:hAnsi="Times New Roman" w:cs="Times New Roman"/>
          <w:b/>
          <w:bCs w:val="0"/>
          <w:kern w:val="0"/>
          <w:sz w:val="20"/>
          <w:szCs w:val="20"/>
        </w:rPr>
        <w:t>ů</w:t>
      </w:r>
      <w:r>
        <w:rPr>
          <w:rFonts w:ascii="Times New Roman" w:hAnsi="Times New Roman" w:cs="Times New Roman"/>
          <w:b/>
          <w:kern w:val="0"/>
          <w:sz w:val="20"/>
          <w:szCs w:val="20"/>
        </w:rPr>
        <w:t>).</w:t>
      </w:r>
    </w:p>
    <w:p w:rsidR="009F1FD9" w:rsidRDefault="009F1FD9" w:rsidP="009F1FD9">
      <w:pPr>
        <w:autoSpaceDE w:val="0"/>
        <w:autoSpaceDN w:val="0"/>
        <w:adjustRightInd w:val="0"/>
        <w:rPr>
          <w:rFonts w:ascii="Times New Roman" w:hAnsi="Times New Roman" w:cs="Times New Roman"/>
          <w:b/>
          <w:kern w:val="0"/>
          <w:sz w:val="20"/>
          <w:szCs w:val="20"/>
        </w:rPr>
      </w:pP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kern w:val="0"/>
          <w:sz w:val="20"/>
          <w:szCs w:val="20"/>
        </w:rPr>
        <w:t>Odbornou zp</w:t>
      </w:r>
      <w:r>
        <w:rPr>
          <w:rFonts w:ascii="Times New Roman" w:hAnsi="Times New Roman" w:cs="Times New Roman"/>
          <w:b/>
          <w:bCs w:val="0"/>
          <w:kern w:val="0"/>
          <w:sz w:val="20"/>
          <w:szCs w:val="20"/>
        </w:rPr>
        <w:t>ů</w:t>
      </w:r>
      <w:r>
        <w:rPr>
          <w:rFonts w:ascii="Times New Roman" w:hAnsi="Times New Roman" w:cs="Times New Roman"/>
          <w:b/>
          <w:kern w:val="0"/>
          <w:sz w:val="20"/>
          <w:szCs w:val="20"/>
        </w:rPr>
        <w:t>sobilost u živnosti Služby soukromých detektiv</w:t>
      </w:r>
      <w:r>
        <w:rPr>
          <w:rFonts w:ascii="Times New Roman" w:hAnsi="Times New Roman" w:cs="Times New Roman"/>
          <w:b/>
          <w:bCs w:val="0"/>
          <w:kern w:val="0"/>
          <w:sz w:val="20"/>
          <w:szCs w:val="20"/>
        </w:rPr>
        <w:t xml:space="preserve">ů </w:t>
      </w:r>
      <w:r>
        <w:rPr>
          <w:rFonts w:ascii="Times New Roman" w:hAnsi="Times New Roman" w:cs="Times New Roman"/>
          <w:b/>
          <w:kern w:val="0"/>
          <w:sz w:val="20"/>
          <w:szCs w:val="20"/>
        </w:rPr>
        <w:t>prokazuje: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a) vysokoškolské vzdělání a 1 rok praxe v oboru,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b) vyšší odborné vzdělání právnického, bezpečnostního nebo obdobného zaměření a 1 rok praxe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v oboru,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c) střední vzdělání s maturitní zkouškou v oboru bezpečnostním nebo právním a 3 roky praxe v oboru,</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 xml:space="preserve">d) střední vzdělání s maturitní zkouškou, 3 roky praxe v oboru a </w:t>
      </w:r>
      <w:r>
        <w:rPr>
          <w:rFonts w:ascii="Times New Roman" w:hAnsi="Times New Roman" w:cs="Times New Roman"/>
          <w:b/>
          <w:kern w:val="0"/>
          <w:sz w:val="20"/>
          <w:szCs w:val="20"/>
        </w:rPr>
        <w:t>osv</w:t>
      </w:r>
      <w:r>
        <w:rPr>
          <w:rFonts w:ascii="Times New Roman" w:hAnsi="Times New Roman" w:cs="Times New Roman"/>
          <w:b/>
          <w:bCs w:val="0"/>
          <w:kern w:val="0"/>
          <w:sz w:val="20"/>
          <w:szCs w:val="20"/>
        </w:rPr>
        <w:t>ě</w:t>
      </w:r>
      <w:r>
        <w:rPr>
          <w:rFonts w:ascii="Times New Roman" w:hAnsi="Times New Roman" w:cs="Times New Roman"/>
          <w:b/>
          <w:kern w:val="0"/>
          <w:sz w:val="20"/>
          <w:szCs w:val="20"/>
        </w:rPr>
        <w:t>d</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ení o rekvalifikaci </w:t>
      </w:r>
      <w:r>
        <w:rPr>
          <w:rFonts w:ascii="Times New Roman" w:hAnsi="Times New Roman" w:cs="Times New Roman"/>
          <w:b/>
          <w:bCs w:val="0"/>
          <w:kern w:val="0"/>
          <w:sz w:val="20"/>
          <w:szCs w:val="20"/>
        </w:rPr>
        <w:t>nebo jiný</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doklad o odborné kvalifikaci pro příslušnou pracovní činnost vydaný zařízením akreditovaným podle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zvláštních právních předpisů, zařízením akreditovaným Ministerstvem školství, mládeže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a tělovýchovy, nebo ministerstvem, do jehož působnosti patří odvětví, v němž je živnost provozována,</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nebo</w:t>
      </w: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bCs w:val="0"/>
          <w:kern w:val="0"/>
          <w:sz w:val="20"/>
          <w:szCs w:val="20"/>
        </w:rPr>
        <w:t xml:space="preserve">e) střední vzdělání s maturitní zkouškou, 3 roky praxe v oboru a </w:t>
      </w:r>
      <w:r>
        <w:rPr>
          <w:rFonts w:ascii="Times New Roman" w:hAnsi="Times New Roman" w:cs="Times New Roman"/>
          <w:b/>
          <w:kern w:val="0"/>
          <w:sz w:val="20"/>
          <w:szCs w:val="20"/>
        </w:rPr>
        <w:t>díl</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í kvalifikace pro </w:t>
      </w:r>
      <w:r>
        <w:rPr>
          <w:rFonts w:ascii="Times New Roman" w:hAnsi="Times New Roman" w:cs="Times New Roman"/>
          <w:b/>
          <w:bCs w:val="0"/>
          <w:kern w:val="0"/>
          <w:sz w:val="20"/>
          <w:szCs w:val="20"/>
        </w:rPr>
        <w:t>č</w:t>
      </w:r>
      <w:r>
        <w:rPr>
          <w:rFonts w:ascii="Times New Roman" w:hAnsi="Times New Roman" w:cs="Times New Roman"/>
          <w:b/>
          <w:kern w:val="0"/>
          <w:sz w:val="20"/>
          <w:szCs w:val="20"/>
        </w:rPr>
        <w:t>innost</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kern w:val="0"/>
          <w:sz w:val="20"/>
          <w:szCs w:val="20"/>
        </w:rPr>
        <w:t xml:space="preserve">detektiv koncipient </w:t>
      </w:r>
      <w:r>
        <w:rPr>
          <w:rFonts w:ascii="Times New Roman" w:hAnsi="Times New Roman" w:cs="Times New Roman"/>
          <w:b/>
          <w:bCs w:val="0"/>
          <w:kern w:val="0"/>
          <w:sz w:val="20"/>
          <w:szCs w:val="20"/>
        </w:rPr>
        <w:t>podle zvláštního právního předpisu (zákon č. 179/2006 Sb., ve znění pozdějších</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předpisů).</w:t>
      </w:r>
    </w:p>
    <w:p w:rsidR="009F1FD9" w:rsidRDefault="009F1FD9" w:rsidP="009F1FD9">
      <w:pPr>
        <w:autoSpaceDE w:val="0"/>
        <w:autoSpaceDN w:val="0"/>
        <w:adjustRightInd w:val="0"/>
        <w:rPr>
          <w:rFonts w:ascii="Times New Roman" w:hAnsi="Times New Roman" w:cs="Times New Roman"/>
          <w:b/>
          <w:bCs w:val="0"/>
          <w:kern w:val="0"/>
          <w:sz w:val="20"/>
          <w:szCs w:val="20"/>
        </w:rPr>
      </w:pP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Podnikatel je povinen prokázat, že výkon živností „ostraha majetku</w:t>
      </w: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bCs w:val="0"/>
          <w:kern w:val="0"/>
          <w:sz w:val="20"/>
          <w:szCs w:val="20"/>
        </w:rPr>
        <w:t xml:space="preserve">a osob“ a „služby soukromých detektivů“ </w:t>
      </w:r>
      <w:r>
        <w:rPr>
          <w:rFonts w:ascii="Times New Roman" w:hAnsi="Times New Roman" w:cs="Times New Roman"/>
          <w:b/>
          <w:kern w:val="0"/>
          <w:sz w:val="20"/>
          <w:szCs w:val="20"/>
        </w:rPr>
        <w:t>zajiš</w:t>
      </w:r>
      <w:r>
        <w:rPr>
          <w:rFonts w:ascii="Times New Roman" w:hAnsi="Times New Roman" w:cs="Times New Roman"/>
          <w:b/>
          <w:bCs w:val="0"/>
          <w:kern w:val="0"/>
          <w:sz w:val="20"/>
          <w:szCs w:val="20"/>
        </w:rPr>
        <w:t>ť</w:t>
      </w:r>
      <w:r>
        <w:rPr>
          <w:rFonts w:ascii="Times New Roman" w:hAnsi="Times New Roman" w:cs="Times New Roman"/>
          <w:b/>
          <w:kern w:val="0"/>
          <w:sz w:val="20"/>
          <w:szCs w:val="20"/>
        </w:rPr>
        <w:t>uje pouze fyzickými osobami spl</w:t>
      </w:r>
      <w:r>
        <w:rPr>
          <w:rFonts w:ascii="Times New Roman" w:hAnsi="Times New Roman" w:cs="Times New Roman"/>
          <w:b/>
          <w:bCs w:val="0"/>
          <w:kern w:val="0"/>
          <w:sz w:val="20"/>
          <w:szCs w:val="20"/>
        </w:rPr>
        <w:t>ň</w:t>
      </w:r>
      <w:r>
        <w:rPr>
          <w:rFonts w:ascii="Times New Roman" w:hAnsi="Times New Roman" w:cs="Times New Roman"/>
          <w:b/>
          <w:kern w:val="0"/>
          <w:sz w:val="20"/>
          <w:szCs w:val="20"/>
        </w:rPr>
        <w:t>ujícími</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kern w:val="0"/>
          <w:sz w:val="20"/>
          <w:szCs w:val="20"/>
        </w:rPr>
        <w:t>odbornou zp</w:t>
      </w:r>
      <w:r>
        <w:rPr>
          <w:rFonts w:ascii="Times New Roman" w:hAnsi="Times New Roman" w:cs="Times New Roman"/>
          <w:b/>
          <w:bCs w:val="0"/>
          <w:kern w:val="0"/>
          <w:sz w:val="20"/>
          <w:szCs w:val="20"/>
        </w:rPr>
        <w:t>ů</w:t>
      </w:r>
      <w:r>
        <w:rPr>
          <w:rFonts w:ascii="Times New Roman" w:hAnsi="Times New Roman" w:cs="Times New Roman"/>
          <w:b/>
          <w:kern w:val="0"/>
          <w:sz w:val="20"/>
          <w:szCs w:val="20"/>
        </w:rPr>
        <w:t xml:space="preserve">sobilost </w:t>
      </w:r>
      <w:r>
        <w:rPr>
          <w:rFonts w:ascii="Times New Roman" w:hAnsi="Times New Roman" w:cs="Times New Roman"/>
          <w:b/>
          <w:bCs w:val="0"/>
          <w:kern w:val="0"/>
          <w:sz w:val="20"/>
          <w:szCs w:val="20"/>
        </w:rPr>
        <w:t>- příloha č. 5 Živnostenského zákona.</w:t>
      </w:r>
    </w:p>
    <w:p w:rsidR="009F1FD9" w:rsidRDefault="009F1FD9" w:rsidP="009F1FD9">
      <w:pPr>
        <w:autoSpaceDE w:val="0"/>
        <w:autoSpaceDN w:val="0"/>
        <w:adjustRightInd w:val="0"/>
        <w:rPr>
          <w:rFonts w:ascii="Times New Roman" w:hAnsi="Times New Roman" w:cs="Times New Roman"/>
          <w:b/>
          <w:bCs w:val="0"/>
          <w:kern w:val="0"/>
          <w:sz w:val="20"/>
          <w:szCs w:val="20"/>
        </w:rPr>
      </w:pP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kern w:val="0"/>
          <w:sz w:val="20"/>
          <w:szCs w:val="20"/>
        </w:rPr>
        <w:t>Odborná zp</w:t>
      </w:r>
      <w:r>
        <w:rPr>
          <w:rFonts w:ascii="Times New Roman" w:hAnsi="Times New Roman" w:cs="Times New Roman"/>
          <w:b/>
          <w:bCs w:val="0"/>
          <w:kern w:val="0"/>
          <w:sz w:val="20"/>
          <w:szCs w:val="20"/>
        </w:rPr>
        <w:t>ů</w:t>
      </w:r>
      <w:r>
        <w:rPr>
          <w:rFonts w:ascii="Times New Roman" w:hAnsi="Times New Roman" w:cs="Times New Roman"/>
          <w:b/>
          <w:kern w:val="0"/>
          <w:sz w:val="20"/>
          <w:szCs w:val="20"/>
        </w:rPr>
        <w:t>sobilost pro výkon t</w:t>
      </w:r>
      <w:r>
        <w:rPr>
          <w:rFonts w:ascii="Times New Roman" w:hAnsi="Times New Roman" w:cs="Times New Roman"/>
          <w:b/>
          <w:bCs w:val="0"/>
          <w:kern w:val="0"/>
          <w:sz w:val="20"/>
          <w:szCs w:val="20"/>
        </w:rPr>
        <w:t>ě</w:t>
      </w:r>
      <w:r>
        <w:rPr>
          <w:rFonts w:ascii="Times New Roman" w:hAnsi="Times New Roman" w:cs="Times New Roman"/>
          <w:b/>
          <w:kern w:val="0"/>
          <w:sz w:val="20"/>
          <w:szCs w:val="20"/>
        </w:rPr>
        <w:t xml:space="preserve">chto </w:t>
      </w:r>
      <w:r>
        <w:rPr>
          <w:rFonts w:ascii="Times New Roman" w:hAnsi="Times New Roman" w:cs="Times New Roman"/>
          <w:b/>
          <w:bCs w:val="0"/>
          <w:kern w:val="0"/>
          <w:sz w:val="20"/>
          <w:szCs w:val="20"/>
        </w:rPr>
        <w:t>č</w:t>
      </w:r>
      <w:r>
        <w:rPr>
          <w:rFonts w:ascii="Times New Roman" w:hAnsi="Times New Roman" w:cs="Times New Roman"/>
          <w:b/>
          <w:kern w:val="0"/>
          <w:sz w:val="20"/>
          <w:szCs w:val="20"/>
        </w:rPr>
        <w:t>inností zní:</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lastRenderedPageBreak/>
        <w:t>a) vysokoškolské vzdělání,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b) vyšší odborné vzdělání právnického, bezpečnostního nebo obdobného zaměření,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c) střední vzdělání s maturitní zkouškou v oboru bezpečnostním nebo právním,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d) střední vzdělání s maturitní zkouškou a osvědčení o rekvalifikaci nebo jiný doklad o odborné</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kvalifikaci pro příslušnou pracovní činnost vydaný zařízením akreditovaným podle zvláštních právních</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předpisů, zařízením akreditovaným Ministerstvem školství, mládeže a tělovýchovy,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ministerstvem, do jehož působnosti patří odvětví, v němž je živnost provozována,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e) dílčí kvalifikace pro činnost strážný/detektiv koncipient podle zvláštního právního předpisu (zákon</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č. 179/2006 Sb., ve znění pozdějších předpisů), nebo</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f) doklad o uznání odborné kvalifikace podle zvláštního právního předpisu (zákon č. 18/2004 Sb., ve</w:t>
      </w:r>
    </w:p>
    <w:p w:rsidR="009F1FD9" w:rsidRDefault="009F1FD9" w:rsidP="009F1FD9">
      <w:pPr>
        <w:autoSpaceDE w:val="0"/>
        <w:autoSpaceDN w:val="0"/>
        <w:adjustRightInd w:val="0"/>
        <w:rPr>
          <w:rFonts w:ascii="Times New Roman" w:hAnsi="Times New Roman" w:cs="Times New Roman"/>
          <w:b/>
          <w:bCs w:val="0"/>
          <w:kern w:val="0"/>
          <w:sz w:val="20"/>
          <w:szCs w:val="20"/>
        </w:rPr>
      </w:pPr>
      <w:r>
        <w:rPr>
          <w:rFonts w:ascii="Times New Roman" w:hAnsi="Times New Roman" w:cs="Times New Roman"/>
          <w:b/>
          <w:bCs w:val="0"/>
          <w:kern w:val="0"/>
          <w:sz w:val="20"/>
          <w:szCs w:val="20"/>
        </w:rPr>
        <w:t>znění pozdějších předpisů).</w:t>
      </w: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bCs w:val="0"/>
          <w:kern w:val="0"/>
          <w:sz w:val="20"/>
          <w:szCs w:val="20"/>
        </w:rPr>
        <w:t xml:space="preserve">Dle bodů </w:t>
      </w:r>
      <w:smartTag w:uri="urn:schemas-microsoft-com:office:smarttags" w:element="metricconverter">
        <w:smartTagPr>
          <w:attr w:name="ProductID" w:val="2. a"/>
        </w:smartTagPr>
        <w:r>
          <w:rPr>
            <w:rFonts w:ascii="Times New Roman" w:hAnsi="Times New Roman" w:cs="Times New Roman"/>
            <w:b/>
            <w:bCs w:val="0"/>
            <w:kern w:val="0"/>
            <w:sz w:val="20"/>
            <w:szCs w:val="20"/>
          </w:rPr>
          <w:t>2. a</w:t>
        </w:r>
      </w:smartTag>
      <w:r>
        <w:rPr>
          <w:rFonts w:ascii="Times New Roman" w:hAnsi="Times New Roman" w:cs="Times New Roman"/>
          <w:b/>
          <w:bCs w:val="0"/>
          <w:kern w:val="0"/>
          <w:sz w:val="20"/>
          <w:szCs w:val="20"/>
        </w:rPr>
        <w:t xml:space="preserve"> 3. přechodných ustanovení zákona č. 155/2010 Sb. části VI. je podnikatel, kterému ke dni nabytí účinnosti tohoto zákona trvalo živnostenské oprávnění pro živnosti „Ostraha majetku a osob“   nebo „Služby soukromých detektivů“, povinen nejpozději </w:t>
      </w:r>
      <w:r>
        <w:rPr>
          <w:rFonts w:ascii="Times New Roman" w:hAnsi="Times New Roman" w:cs="Times New Roman"/>
          <w:b/>
          <w:kern w:val="0"/>
          <w:sz w:val="20"/>
          <w:szCs w:val="20"/>
        </w:rPr>
        <w:t>ve lh</w:t>
      </w:r>
      <w:r>
        <w:rPr>
          <w:rFonts w:ascii="Times New Roman" w:hAnsi="Times New Roman" w:cs="Times New Roman"/>
          <w:b/>
          <w:bCs w:val="0"/>
          <w:kern w:val="0"/>
          <w:sz w:val="20"/>
          <w:szCs w:val="20"/>
        </w:rPr>
        <w:t>ů</w:t>
      </w:r>
      <w:r>
        <w:rPr>
          <w:rFonts w:ascii="Times New Roman" w:hAnsi="Times New Roman" w:cs="Times New Roman"/>
          <w:b/>
          <w:kern w:val="0"/>
          <w:sz w:val="20"/>
          <w:szCs w:val="20"/>
        </w:rPr>
        <w:t>t</w:t>
      </w:r>
      <w:r>
        <w:rPr>
          <w:rFonts w:ascii="Times New Roman" w:hAnsi="Times New Roman" w:cs="Times New Roman"/>
          <w:b/>
          <w:bCs w:val="0"/>
          <w:kern w:val="0"/>
          <w:sz w:val="20"/>
          <w:szCs w:val="20"/>
        </w:rPr>
        <w:t xml:space="preserve">ě </w:t>
      </w:r>
      <w:r>
        <w:rPr>
          <w:rFonts w:ascii="Times New Roman" w:hAnsi="Times New Roman" w:cs="Times New Roman"/>
          <w:b/>
          <w:kern w:val="0"/>
          <w:sz w:val="20"/>
          <w:szCs w:val="20"/>
        </w:rPr>
        <w:t>2 let ode dne nabytí ú</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innosti tohoto zákona </w:t>
      </w:r>
      <w:r>
        <w:rPr>
          <w:rFonts w:ascii="Times New Roman" w:hAnsi="Times New Roman" w:cs="Times New Roman"/>
          <w:b/>
          <w:bCs w:val="0"/>
          <w:kern w:val="0"/>
          <w:sz w:val="20"/>
          <w:szCs w:val="20"/>
        </w:rPr>
        <w:t xml:space="preserve">zajistit a na žádost živnostenského úřadu doložit naplnění požadavků na odbornou způsobilost podle příloh ŽZ </w:t>
      </w:r>
      <w:smartTag w:uri="urn:schemas-microsoft-com:office:smarttags" w:element="metricconverter">
        <w:smartTagPr>
          <w:attr w:name="ProductID" w:val="3. a"/>
        </w:smartTagPr>
        <w:r>
          <w:rPr>
            <w:rFonts w:ascii="Times New Roman" w:hAnsi="Times New Roman" w:cs="Times New Roman"/>
            <w:b/>
            <w:bCs w:val="0"/>
            <w:kern w:val="0"/>
            <w:sz w:val="20"/>
            <w:szCs w:val="20"/>
          </w:rPr>
          <w:t>3. a</w:t>
        </w:r>
      </w:smartTag>
      <w:r>
        <w:rPr>
          <w:rFonts w:ascii="Times New Roman" w:hAnsi="Times New Roman" w:cs="Times New Roman"/>
          <w:b/>
          <w:bCs w:val="0"/>
          <w:kern w:val="0"/>
          <w:sz w:val="20"/>
          <w:szCs w:val="20"/>
        </w:rPr>
        <w:t xml:space="preserve"> 5.. </w:t>
      </w:r>
      <w:r>
        <w:rPr>
          <w:rFonts w:ascii="Times New Roman" w:hAnsi="Times New Roman" w:cs="Times New Roman"/>
          <w:b/>
          <w:kern w:val="0"/>
          <w:sz w:val="20"/>
          <w:szCs w:val="20"/>
        </w:rPr>
        <w:t>To znamená, že p</w:t>
      </w:r>
      <w:r>
        <w:rPr>
          <w:rFonts w:ascii="Times New Roman" w:hAnsi="Times New Roman" w:cs="Times New Roman"/>
          <w:b/>
          <w:bCs w:val="0"/>
          <w:kern w:val="0"/>
          <w:sz w:val="20"/>
          <w:szCs w:val="20"/>
        </w:rPr>
        <w:t>ř</w:t>
      </w:r>
      <w:r>
        <w:rPr>
          <w:rFonts w:ascii="Times New Roman" w:hAnsi="Times New Roman" w:cs="Times New Roman"/>
          <w:b/>
          <w:kern w:val="0"/>
          <w:sz w:val="20"/>
          <w:szCs w:val="20"/>
        </w:rPr>
        <w:t>echodné období bylo prodlouženo do 31.7.2012.</w:t>
      </w:r>
    </w:p>
    <w:p w:rsidR="009F1FD9" w:rsidRDefault="009F1FD9" w:rsidP="009F1FD9">
      <w:pPr>
        <w:autoSpaceDE w:val="0"/>
        <w:autoSpaceDN w:val="0"/>
        <w:adjustRightInd w:val="0"/>
        <w:rPr>
          <w:rFonts w:ascii="Times New Roman" w:hAnsi="Times New Roman" w:cs="Times New Roman"/>
          <w:b/>
          <w:bCs w:val="0"/>
          <w:kern w:val="0"/>
          <w:sz w:val="20"/>
          <w:szCs w:val="20"/>
        </w:rPr>
      </w:pPr>
    </w:p>
    <w:p w:rsidR="009F1FD9" w:rsidRDefault="009F1FD9" w:rsidP="009F1FD9">
      <w:pPr>
        <w:autoSpaceDE w:val="0"/>
        <w:autoSpaceDN w:val="0"/>
        <w:adjustRightInd w:val="0"/>
        <w:rPr>
          <w:rFonts w:ascii="Times New Roman" w:hAnsi="Times New Roman" w:cs="Times New Roman"/>
          <w:b/>
          <w:kern w:val="0"/>
          <w:sz w:val="20"/>
          <w:szCs w:val="20"/>
        </w:rPr>
      </w:pPr>
      <w:r>
        <w:rPr>
          <w:rFonts w:ascii="Times New Roman" w:hAnsi="Times New Roman" w:cs="Times New Roman"/>
          <w:b/>
          <w:kern w:val="0"/>
          <w:sz w:val="20"/>
          <w:szCs w:val="20"/>
        </w:rPr>
        <w:t>Pokud podnikatel v uvedené lh</w:t>
      </w:r>
      <w:r>
        <w:rPr>
          <w:rFonts w:ascii="Times New Roman" w:hAnsi="Times New Roman" w:cs="Times New Roman"/>
          <w:b/>
          <w:bCs w:val="0"/>
          <w:kern w:val="0"/>
          <w:sz w:val="20"/>
          <w:szCs w:val="20"/>
        </w:rPr>
        <w:t>ů</w:t>
      </w:r>
      <w:r>
        <w:rPr>
          <w:rFonts w:ascii="Times New Roman" w:hAnsi="Times New Roman" w:cs="Times New Roman"/>
          <w:b/>
          <w:kern w:val="0"/>
          <w:sz w:val="20"/>
          <w:szCs w:val="20"/>
        </w:rPr>
        <w:t>t</w:t>
      </w:r>
      <w:r>
        <w:rPr>
          <w:rFonts w:ascii="Times New Roman" w:hAnsi="Times New Roman" w:cs="Times New Roman"/>
          <w:b/>
          <w:bCs w:val="0"/>
          <w:kern w:val="0"/>
          <w:sz w:val="20"/>
          <w:szCs w:val="20"/>
        </w:rPr>
        <w:t xml:space="preserve">ě </w:t>
      </w:r>
      <w:r>
        <w:rPr>
          <w:rFonts w:ascii="Times New Roman" w:hAnsi="Times New Roman" w:cs="Times New Roman"/>
          <w:b/>
          <w:kern w:val="0"/>
          <w:sz w:val="20"/>
          <w:szCs w:val="20"/>
        </w:rPr>
        <w:t>spln</w:t>
      </w:r>
      <w:r>
        <w:rPr>
          <w:rFonts w:ascii="Times New Roman" w:hAnsi="Times New Roman" w:cs="Times New Roman"/>
          <w:b/>
          <w:bCs w:val="0"/>
          <w:kern w:val="0"/>
          <w:sz w:val="20"/>
          <w:szCs w:val="20"/>
        </w:rPr>
        <w:t>ě</w:t>
      </w:r>
      <w:r>
        <w:rPr>
          <w:rFonts w:ascii="Times New Roman" w:hAnsi="Times New Roman" w:cs="Times New Roman"/>
          <w:b/>
          <w:kern w:val="0"/>
          <w:sz w:val="20"/>
          <w:szCs w:val="20"/>
        </w:rPr>
        <w:t>ní podmínek odborné zp</w:t>
      </w:r>
      <w:r>
        <w:rPr>
          <w:rFonts w:ascii="Times New Roman" w:hAnsi="Times New Roman" w:cs="Times New Roman"/>
          <w:b/>
          <w:bCs w:val="0"/>
          <w:kern w:val="0"/>
          <w:sz w:val="20"/>
          <w:szCs w:val="20"/>
        </w:rPr>
        <w:t>ů</w:t>
      </w:r>
      <w:r>
        <w:rPr>
          <w:rFonts w:ascii="Times New Roman" w:hAnsi="Times New Roman" w:cs="Times New Roman"/>
          <w:b/>
          <w:kern w:val="0"/>
          <w:sz w:val="20"/>
          <w:szCs w:val="20"/>
        </w:rPr>
        <w:t>sobilosti neprokáže, živnostenský ú</w:t>
      </w:r>
      <w:r>
        <w:rPr>
          <w:rFonts w:ascii="Times New Roman" w:hAnsi="Times New Roman" w:cs="Times New Roman"/>
          <w:b/>
          <w:bCs w:val="0"/>
          <w:kern w:val="0"/>
          <w:sz w:val="20"/>
          <w:szCs w:val="20"/>
        </w:rPr>
        <w:t>ř</w:t>
      </w:r>
      <w:r>
        <w:rPr>
          <w:rFonts w:ascii="Times New Roman" w:hAnsi="Times New Roman" w:cs="Times New Roman"/>
          <w:b/>
          <w:kern w:val="0"/>
          <w:sz w:val="20"/>
          <w:szCs w:val="20"/>
        </w:rPr>
        <w:t xml:space="preserve">ad zahájí </w:t>
      </w:r>
      <w:r>
        <w:rPr>
          <w:rFonts w:ascii="Times New Roman" w:hAnsi="Times New Roman" w:cs="Times New Roman"/>
          <w:b/>
          <w:bCs w:val="0"/>
          <w:kern w:val="0"/>
          <w:sz w:val="20"/>
          <w:szCs w:val="20"/>
        </w:rPr>
        <w:t>ř</w:t>
      </w:r>
      <w:r>
        <w:rPr>
          <w:rFonts w:ascii="Times New Roman" w:hAnsi="Times New Roman" w:cs="Times New Roman"/>
          <w:b/>
          <w:kern w:val="0"/>
          <w:sz w:val="20"/>
          <w:szCs w:val="20"/>
        </w:rPr>
        <w:t>ízení o zrušení živnostenského oprávn</w:t>
      </w:r>
      <w:r>
        <w:rPr>
          <w:rFonts w:ascii="Times New Roman" w:hAnsi="Times New Roman" w:cs="Times New Roman"/>
          <w:b/>
          <w:bCs w:val="0"/>
          <w:kern w:val="0"/>
          <w:sz w:val="20"/>
          <w:szCs w:val="20"/>
        </w:rPr>
        <w:t>ě</w:t>
      </w:r>
      <w:r>
        <w:rPr>
          <w:rFonts w:ascii="Times New Roman" w:hAnsi="Times New Roman" w:cs="Times New Roman"/>
          <w:b/>
          <w:kern w:val="0"/>
          <w:sz w:val="20"/>
          <w:szCs w:val="20"/>
        </w:rPr>
        <w:t>ní</w:t>
      </w:r>
      <w:r>
        <w:rPr>
          <w:rFonts w:ascii="Times New Roman" w:hAnsi="Times New Roman" w:cs="Times New Roman"/>
          <w:b/>
          <w:bCs w:val="0"/>
          <w:kern w:val="0"/>
          <w:sz w:val="20"/>
          <w:szCs w:val="20"/>
        </w:rPr>
        <w:t>.</w:t>
      </w:r>
      <w:r>
        <w:rPr>
          <w:rFonts w:ascii="Times New Roman" w:hAnsi="Times New Roman" w:cs="Times New Roman"/>
          <w:b/>
          <w:kern w:val="0"/>
          <w:sz w:val="20"/>
          <w:szCs w:val="20"/>
        </w:rPr>
        <w:t xml:space="preserve"> </w:t>
      </w:r>
      <w:r>
        <w:rPr>
          <w:rFonts w:ascii="Times New Roman" w:hAnsi="Times New Roman" w:cs="Times New Roman"/>
          <w:b/>
          <w:iCs/>
          <w:kern w:val="0"/>
          <w:sz w:val="20"/>
          <w:szCs w:val="20"/>
        </w:rPr>
        <w:t>Noví podnikatelé, kte</w:t>
      </w:r>
      <w:r>
        <w:rPr>
          <w:rFonts w:ascii="Times New Roman" w:hAnsi="Times New Roman" w:cs="Times New Roman"/>
          <w:b/>
          <w:bCs w:val="0"/>
          <w:kern w:val="0"/>
          <w:sz w:val="20"/>
          <w:szCs w:val="20"/>
        </w:rPr>
        <w:t>ř</w:t>
      </w:r>
      <w:r>
        <w:rPr>
          <w:rFonts w:ascii="Times New Roman" w:hAnsi="Times New Roman" w:cs="Times New Roman"/>
          <w:b/>
          <w:iCs/>
          <w:kern w:val="0"/>
          <w:sz w:val="20"/>
          <w:szCs w:val="20"/>
        </w:rPr>
        <w:t>í zakládají živnosti, musí spl</w:t>
      </w:r>
      <w:r>
        <w:rPr>
          <w:rFonts w:ascii="Times New Roman" w:hAnsi="Times New Roman" w:cs="Times New Roman"/>
          <w:b/>
          <w:bCs w:val="0"/>
          <w:kern w:val="0"/>
          <w:sz w:val="20"/>
          <w:szCs w:val="20"/>
        </w:rPr>
        <w:t>ň</w:t>
      </w:r>
      <w:r>
        <w:rPr>
          <w:rFonts w:ascii="Times New Roman" w:hAnsi="Times New Roman" w:cs="Times New Roman"/>
          <w:b/>
          <w:iCs/>
          <w:kern w:val="0"/>
          <w:sz w:val="20"/>
          <w:szCs w:val="20"/>
        </w:rPr>
        <w:t>ovat tyto podmínky již p</w:t>
      </w:r>
      <w:r>
        <w:rPr>
          <w:rFonts w:ascii="Times New Roman" w:hAnsi="Times New Roman" w:cs="Times New Roman"/>
          <w:b/>
          <w:bCs w:val="0"/>
          <w:kern w:val="0"/>
          <w:sz w:val="20"/>
          <w:szCs w:val="20"/>
        </w:rPr>
        <w:t>ř</w:t>
      </w:r>
      <w:r>
        <w:rPr>
          <w:rFonts w:ascii="Times New Roman" w:hAnsi="Times New Roman" w:cs="Times New Roman"/>
          <w:b/>
          <w:iCs/>
          <w:kern w:val="0"/>
          <w:sz w:val="20"/>
          <w:szCs w:val="20"/>
        </w:rPr>
        <w:t>i začátku podnikání.</w:t>
      </w:r>
      <w:r>
        <w:rPr>
          <w:rFonts w:ascii="Times New Roman" w:hAnsi="Times New Roman" w:cs="Times New Roman"/>
          <w:b/>
          <w:kern w:val="0"/>
          <w:sz w:val="20"/>
          <w:szCs w:val="20"/>
        </w:rPr>
        <w:t xml:space="preserve"> V neposlední </w:t>
      </w:r>
      <w:r>
        <w:rPr>
          <w:rFonts w:ascii="Times New Roman" w:hAnsi="Times New Roman" w:cs="Times New Roman"/>
          <w:b/>
          <w:bCs w:val="0"/>
          <w:kern w:val="0"/>
          <w:sz w:val="20"/>
          <w:szCs w:val="20"/>
        </w:rPr>
        <w:t>ř</w:t>
      </w:r>
      <w:r>
        <w:rPr>
          <w:rFonts w:ascii="Times New Roman" w:hAnsi="Times New Roman" w:cs="Times New Roman"/>
          <w:b/>
          <w:kern w:val="0"/>
          <w:sz w:val="20"/>
          <w:szCs w:val="20"/>
        </w:rPr>
        <w:t>ad</w:t>
      </w:r>
      <w:r>
        <w:rPr>
          <w:rFonts w:ascii="Times New Roman" w:hAnsi="Times New Roman" w:cs="Times New Roman"/>
          <w:b/>
          <w:bCs w:val="0"/>
          <w:kern w:val="0"/>
          <w:sz w:val="20"/>
          <w:szCs w:val="20"/>
        </w:rPr>
        <w:t xml:space="preserve">ě </w:t>
      </w:r>
      <w:r>
        <w:rPr>
          <w:rFonts w:ascii="Times New Roman" w:hAnsi="Times New Roman" w:cs="Times New Roman"/>
          <w:b/>
          <w:kern w:val="0"/>
          <w:sz w:val="20"/>
          <w:szCs w:val="20"/>
        </w:rPr>
        <w:t xml:space="preserve">tento zákon v </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ásti desáté </w:t>
      </w:r>
      <w:r>
        <w:rPr>
          <w:rFonts w:ascii="Times New Roman" w:hAnsi="Times New Roman" w:cs="Times New Roman"/>
          <w:b/>
          <w:bCs w:val="0"/>
          <w:kern w:val="0"/>
          <w:sz w:val="20"/>
          <w:szCs w:val="20"/>
        </w:rPr>
        <w:t>č</w:t>
      </w:r>
      <w:r>
        <w:rPr>
          <w:rFonts w:ascii="Times New Roman" w:hAnsi="Times New Roman" w:cs="Times New Roman"/>
          <w:b/>
          <w:kern w:val="0"/>
          <w:sz w:val="20"/>
          <w:szCs w:val="20"/>
        </w:rPr>
        <w:t xml:space="preserve">l. XII ruší vyhlášku </w:t>
      </w:r>
      <w:r>
        <w:rPr>
          <w:rFonts w:ascii="Times New Roman" w:hAnsi="Times New Roman" w:cs="Times New Roman"/>
          <w:b/>
          <w:bCs w:val="0"/>
          <w:kern w:val="0"/>
          <w:sz w:val="20"/>
          <w:szCs w:val="20"/>
        </w:rPr>
        <w:t>č</w:t>
      </w:r>
      <w:r>
        <w:rPr>
          <w:rFonts w:ascii="Times New Roman" w:hAnsi="Times New Roman" w:cs="Times New Roman"/>
          <w:b/>
          <w:kern w:val="0"/>
          <w:sz w:val="20"/>
          <w:szCs w:val="20"/>
        </w:rPr>
        <w:t>. 16/2009 Sb., o obsahu a rozsahu kvalifikace pro výkon fyzické ostrahy a služeb soukromých</w:t>
      </w:r>
    </w:p>
    <w:p w:rsidR="009F1FD9" w:rsidRDefault="009F1FD9" w:rsidP="009F1FD9">
      <w:pPr>
        <w:jc w:val="both"/>
        <w:rPr>
          <w:rFonts w:ascii="Times New Roman" w:hAnsi="Times New Roman" w:cs="Times New Roman"/>
          <w:b/>
          <w:bCs w:val="0"/>
          <w:kern w:val="0"/>
          <w:sz w:val="20"/>
          <w:szCs w:val="20"/>
        </w:rPr>
      </w:pPr>
      <w:r>
        <w:rPr>
          <w:rFonts w:ascii="Times New Roman" w:hAnsi="Times New Roman" w:cs="Times New Roman"/>
          <w:b/>
          <w:kern w:val="0"/>
          <w:sz w:val="20"/>
          <w:szCs w:val="20"/>
        </w:rPr>
        <w:t>detektiv</w:t>
      </w:r>
      <w:r>
        <w:rPr>
          <w:rFonts w:ascii="Times New Roman" w:hAnsi="Times New Roman" w:cs="Times New Roman"/>
          <w:b/>
          <w:bCs w:val="0"/>
          <w:kern w:val="0"/>
          <w:sz w:val="20"/>
          <w:szCs w:val="20"/>
        </w:rPr>
        <w:t>ů</w:t>
      </w:r>
      <w:r>
        <w:rPr>
          <w:rFonts w:ascii="Times New Roman" w:hAnsi="Times New Roman" w:cs="Times New Roman"/>
          <w:b/>
          <w:kern w:val="0"/>
          <w:sz w:val="20"/>
          <w:szCs w:val="20"/>
        </w:rPr>
        <w:t>.</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 xml:space="preserve">Vlastní proces naplňování odborné způsobilosti je řešen zákonem č. 179/2006 Sb. - Zákon o dalším vzdělávání. Podle obou zákonných úprav ( zákon č. 155/2010 Sb. a zákon 179/2006 Sb.)  je v sektoru soukromé bezpečnosti realizován proces naplňování odborné způsobilosti. Vzdělávání probíhá na úrovní rekvalifikačních kurzů, které se akreditují Ministerstvem školství, mládeže a tělovýchovy ČR.                   Kurzy v délce 20 hodin jsou ukončeny zkouškou nebo pouze kvalifikační zkouškou,  která je  v délce                  cca 2 hodin. </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 xml:space="preserve">Česká komora detektivních služeb a Hospodářská komora České republiky (partner projektu) v roce 2008 z podnětu docházení výrazných změn v oblasti řízení lidských zdrojů předložila Ministerstvu práce a sociálních věcí v rámci Operačního programu Lidské zdroje a zaměstnanost projekt Nastavení systému standardů zvyšování a ověřování kvalifikační úrovně v oblasti bezpečnostních služeb reg. č. CZ.1.04/1.1.02/23.00184. Cílem projektu bylo pilotování jednotlivých vzdělávacích modulů, které zajistili kvalitní a včasnou přípravu na legislativní změny v živnostenském zákoně a zvýšily kvalitu služeb, stabilizaci a další rozvoj kvalifikací jednotlivců v bezpečnostním průmyslu. ČKDS byla přidělena dotace z Evropských Sociálních Fondů ve výši 3.926.332,- Kč. </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Obsahem projektu byla realizace vzdělávacího programu, který byl tvořen souhrnem modulů zahrnujících pilotní ověření kvalifikace. Moduly byly strukturovány a zahrnovaly svým rozsahem činnosti bezpečnostních služeb od základních po vysoce specializované.</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 xml:space="preserve">Projekt obsahoval nové vzdělávací moduly jako např. manažer bezpečnostní služby, detektivní inspektor, detektivní specialista. Proběhl dvojdenní kurz Základní norma zdravotnických znalostí a život zachraňující úkony a byla uspořádána mezinárodní konference - Trendy, činnosti a metody spolupráce evropských bezpečnostních složek na téma divácké násilí. </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Projekt se setkal s velkým ohlasem především u modulů, které byly koncipovány jako rekvalifikace. Doba trvání jednotlivých kurzů se pohybovala od dvou do pěti dnů dle náročnosti daného modulu. Největší zájem byl o vzdělávací modul H, který byl alternací pro rekvalifikační kurz strážný a detektiv koncipient. Jednalo se o tzv. řízené samostudium. V projektu bylo proškoleno a vyzkoušeno 42 osob z dílčí kvalifikace detektiv koncipient a 191 účastníků z dílčí kvalifikace strážný.  Celkem se jednotlivých kurzů zúčastnilo 410 osob. Zkušenosti , které ČKDS v rámci projektu získala, se projevily následovně:</w:t>
      </w:r>
    </w:p>
    <w:p w:rsidR="009F1FD9" w:rsidRDefault="009F1FD9" w:rsidP="009F1FD9">
      <w:pPr>
        <w:numPr>
          <w:ilvl w:val="0"/>
          <w:numId w:val="1"/>
        </w:numPr>
        <w:jc w:val="both"/>
        <w:rPr>
          <w:rFonts w:ascii="Times New Roman" w:hAnsi="Times New Roman" w:cs="Times New Roman"/>
          <w:b/>
          <w:sz w:val="20"/>
          <w:szCs w:val="20"/>
        </w:rPr>
      </w:pPr>
      <w:r>
        <w:rPr>
          <w:rFonts w:ascii="Times New Roman" w:hAnsi="Times New Roman" w:cs="Times New Roman"/>
          <w:b/>
          <w:sz w:val="20"/>
          <w:szCs w:val="20"/>
        </w:rPr>
        <w:t>získání know-how v oblasti projektového řízení,</w:t>
      </w:r>
    </w:p>
    <w:p w:rsidR="009F1FD9" w:rsidRDefault="009F1FD9" w:rsidP="009F1FD9">
      <w:pPr>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posílení lektorských kompetencí členů ČKDS, kteří v rámci projektu odškolili více než 700 hodin, </w:t>
      </w:r>
    </w:p>
    <w:p w:rsidR="009F1FD9" w:rsidRDefault="009F1FD9" w:rsidP="009F1FD9">
      <w:pPr>
        <w:numPr>
          <w:ilvl w:val="0"/>
          <w:numId w:val="1"/>
        </w:numPr>
        <w:jc w:val="both"/>
        <w:rPr>
          <w:rFonts w:ascii="Times New Roman" w:hAnsi="Times New Roman" w:cs="Times New Roman"/>
          <w:b/>
          <w:sz w:val="20"/>
          <w:szCs w:val="20"/>
        </w:rPr>
      </w:pPr>
      <w:r>
        <w:rPr>
          <w:rFonts w:ascii="Times New Roman" w:hAnsi="Times New Roman" w:cs="Times New Roman"/>
          <w:b/>
          <w:sz w:val="20"/>
          <w:szCs w:val="20"/>
        </w:rPr>
        <w:t>získání know – how v rámci provedení 237 zkoušek v gesci Ministerstva vnitra ČR,</w:t>
      </w:r>
    </w:p>
    <w:p w:rsidR="009F1FD9" w:rsidRDefault="009F1FD9" w:rsidP="009F1FD9">
      <w:pPr>
        <w:numPr>
          <w:ilvl w:val="0"/>
          <w:numId w:val="1"/>
        </w:numPr>
        <w:jc w:val="both"/>
        <w:rPr>
          <w:rFonts w:ascii="Times New Roman" w:hAnsi="Times New Roman" w:cs="Times New Roman"/>
          <w:b/>
          <w:sz w:val="20"/>
          <w:szCs w:val="20"/>
        </w:rPr>
      </w:pPr>
      <w:r>
        <w:rPr>
          <w:rFonts w:ascii="Times New Roman" w:hAnsi="Times New Roman" w:cs="Times New Roman"/>
          <w:b/>
          <w:sz w:val="20"/>
          <w:szCs w:val="20"/>
        </w:rPr>
        <w:t>vytvoření  7 typových studijních materiálů , z toho 2 pro rozvoj kompetencí poskytování ostrahy osob a majetku, 3 pro rozvoj kompetencí v detektivních a detektivně speciálních činnostech,                 2 materiály k rozvoji všeobecných kompetencí v oboru soukromých bezpečnostních služeb (trendy okolních zemí v boji s diváckým násilím a zdravotní norma).</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lastRenderedPageBreak/>
        <w:t>Kvalifikační zkoušky z dílčích kvalifikací detektiv koncipient a strážný je prováděna před tříčlennou komisí, která je  složena z autorizovaných zástupců autorizovaných osob. Autorizovaní zástupci delegování Českou  komoru detektivních služeb, o.s.  provádějí zkoušky Národní soustavy kvalifikaci, ostatně jako všechny profesní společenstva, jménem autorizované osoby Hospodářské komory České republiky.  Autorizace  se získává na základě žádosti předložené Ministerstvu vnitra ČR.</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color w:val="FF0000"/>
          <w:sz w:val="28"/>
          <w:szCs w:val="28"/>
        </w:rPr>
      </w:pPr>
      <w:r>
        <w:rPr>
          <w:rFonts w:ascii="Times New Roman" w:hAnsi="Times New Roman" w:cs="Times New Roman"/>
          <w:b/>
          <w:sz w:val="20"/>
          <w:szCs w:val="20"/>
        </w:rPr>
        <w:t xml:space="preserve">Při udělování oprávnění autorizovanému zástupci (zkušebnímu komisaři) je nutné splnit závazné požadavky tj.  vysokoškolské vzdělání, dlouholetá praxe v bezpečnostních složkách státu nebo v sektoru bezpečnostních služeb a pedagogická činnost. </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Národní soustava  povolání v oboru bezpečnostních služeb dělí pracovní pozice dle  kvalifikační úrovně:</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7</w:t>
      </w:r>
    </w:p>
    <w:p w:rsidR="009F1FD9" w:rsidRDefault="009F1FD9" w:rsidP="009F1FD9">
      <w:pPr>
        <w:ind w:left="720"/>
        <w:jc w:val="both"/>
        <w:rPr>
          <w:rFonts w:ascii="Times New Roman" w:hAnsi="Times New Roman" w:cs="Times New Roman"/>
          <w:b/>
          <w:sz w:val="20"/>
          <w:szCs w:val="20"/>
        </w:rPr>
      </w:pPr>
      <w:r>
        <w:rPr>
          <w:rFonts w:ascii="Times New Roman" w:hAnsi="Times New Roman" w:cs="Times New Roman"/>
          <w:b/>
          <w:sz w:val="20"/>
          <w:szCs w:val="20"/>
        </w:rPr>
        <w:t>Vedoucí bezpečnostní pracovník</w:t>
      </w:r>
    </w:p>
    <w:p w:rsidR="009F1FD9" w:rsidRDefault="009F1FD9" w:rsidP="009F1FD9">
      <w:pPr>
        <w:numPr>
          <w:ilvl w:val="1"/>
          <w:numId w:val="2"/>
        </w:numPr>
        <w:jc w:val="both"/>
        <w:rPr>
          <w:rFonts w:ascii="Times New Roman" w:hAnsi="Times New Roman" w:cs="Times New Roman"/>
          <w:b/>
          <w:sz w:val="20"/>
          <w:szCs w:val="20"/>
        </w:rPr>
      </w:pPr>
      <w:r>
        <w:rPr>
          <w:rFonts w:ascii="Times New Roman" w:hAnsi="Times New Roman" w:cs="Times New Roman"/>
          <w:b/>
          <w:sz w:val="20"/>
          <w:szCs w:val="20"/>
        </w:rPr>
        <w:t>Detektivní specialista</w:t>
      </w:r>
    </w:p>
    <w:p w:rsidR="009F1FD9" w:rsidRDefault="009F1FD9" w:rsidP="009F1FD9">
      <w:pPr>
        <w:numPr>
          <w:ilvl w:val="1"/>
          <w:numId w:val="2"/>
        </w:numPr>
        <w:jc w:val="both"/>
        <w:rPr>
          <w:rFonts w:ascii="Times New Roman" w:hAnsi="Times New Roman" w:cs="Times New Roman"/>
          <w:b/>
          <w:sz w:val="20"/>
          <w:szCs w:val="20"/>
        </w:rPr>
      </w:pPr>
      <w:r>
        <w:rPr>
          <w:rFonts w:ascii="Times New Roman" w:hAnsi="Times New Roman" w:cs="Times New Roman"/>
          <w:b/>
          <w:sz w:val="20"/>
          <w:szCs w:val="20"/>
        </w:rPr>
        <w:t>Specialista bezpečnostního a krizového řízení podniku</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6</w:t>
      </w:r>
    </w:p>
    <w:p w:rsidR="009F1FD9" w:rsidRDefault="009F1FD9" w:rsidP="009F1FD9">
      <w:pPr>
        <w:ind w:left="720"/>
        <w:jc w:val="both"/>
        <w:rPr>
          <w:rFonts w:ascii="Times New Roman" w:hAnsi="Times New Roman" w:cs="Times New Roman"/>
          <w:b/>
          <w:sz w:val="20"/>
          <w:szCs w:val="20"/>
        </w:rPr>
      </w:pPr>
      <w:r>
        <w:rPr>
          <w:rFonts w:ascii="Times New Roman" w:hAnsi="Times New Roman" w:cs="Times New Roman"/>
          <w:b/>
          <w:sz w:val="20"/>
          <w:szCs w:val="20"/>
        </w:rPr>
        <w:t>Samostatný bezpečnostní pracovník</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Bezpečnostní systémový analytik</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Detektiv vyšetřovatel</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Detektiv zpravodajský pracovník</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Detektivní technik</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Samostatný bezpečnostní referent</w:t>
      </w:r>
    </w:p>
    <w:p w:rsidR="009F1FD9" w:rsidRDefault="009F1FD9" w:rsidP="009F1FD9">
      <w:pPr>
        <w:numPr>
          <w:ilvl w:val="0"/>
          <w:numId w:val="3"/>
        </w:numPr>
        <w:jc w:val="both"/>
        <w:rPr>
          <w:rFonts w:ascii="Times New Roman" w:hAnsi="Times New Roman" w:cs="Times New Roman"/>
          <w:b/>
          <w:sz w:val="20"/>
          <w:szCs w:val="20"/>
        </w:rPr>
      </w:pPr>
      <w:r>
        <w:rPr>
          <w:rFonts w:ascii="Times New Roman" w:hAnsi="Times New Roman" w:cs="Times New Roman"/>
          <w:b/>
          <w:sz w:val="20"/>
          <w:szCs w:val="20"/>
        </w:rPr>
        <w:t>Samostatný detektiv</w:t>
      </w:r>
    </w:p>
    <w:p w:rsidR="009F1FD9" w:rsidRDefault="009F1FD9" w:rsidP="009F1FD9">
      <w:pPr>
        <w:ind w:left="1080"/>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4</w:t>
      </w:r>
    </w:p>
    <w:p w:rsidR="009F1FD9" w:rsidRDefault="009F1FD9" w:rsidP="009F1FD9">
      <w:pPr>
        <w:ind w:left="720"/>
        <w:jc w:val="both"/>
        <w:rPr>
          <w:rFonts w:ascii="Times New Roman" w:hAnsi="Times New Roman" w:cs="Times New Roman"/>
          <w:b/>
          <w:sz w:val="20"/>
          <w:szCs w:val="20"/>
        </w:rPr>
      </w:pPr>
      <w:r>
        <w:rPr>
          <w:rFonts w:ascii="Times New Roman" w:hAnsi="Times New Roman" w:cs="Times New Roman"/>
          <w:b/>
          <w:sz w:val="20"/>
          <w:szCs w:val="20"/>
        </w:rPr>
        <w:t>Bezpečnostní pracovník</w:t>
      </w:r>
    </w:p>
    <w:p w:rsidR="009F1FD9" w:rsidRDefault="009F1FD9" w:rsidP="009F1FD9">
      <w:pPr>
        <w:numPr>
          <w:ilvl w:val="0"/>
          <w:numId w:val="4"/>
        </w:numPr>
        <w:jc w:val="both"/>
        <w:rPr>
          <w:rFonts w:ascii="Times New Roman" w:hAnsi="Times New Roman" w:cs="Times New Roman"/>
          <w:b/>
          <w:sz w:val="20"/>
          <w:szCs w:val="20"/>
        </w:rPr>
      </w:pPr>
      <w:r>
        <w:rPr>
          <w:rFonts w:ascii="Times New Roman" w:hAnsi="Times New Roman" w:cs="Times New Roman"/>
          <w:b/>
          <w:sz w:val="20"/>
          <w:szCs w:val="20"/>
        </w:rPr>
        <w:t>Bezpečnostní pracovník</w:t>
      </w:r>
    </w:p>
    <w:p w:rsidR="009F1FD9" w:rsidRDefault="009F1FD9" w:rsidP="009F1FD9">
      <w:pPr>
        <w:numPr>
          <w:ilvl w:val="0"/>
          <w:numId w:val="4"/>
        </w:numPr>
        <w:jc w:val="both"/>
        <w:rPr>
          <w:rFonts w:ascii="Times New Roman" w:hAnsi="Times New Roman" w:cs="Times New Roman"/>
          <w:b/>
          <w:sz w:val="20"/>
          <w:szCs w:val="20"/>
        </w:rPr>
      </w:pPr>
      <w:r>
        <w:rPr>
          <w:rFonts w:ascii="Times New Roman" w:hAnsi="Times New Roman" w:cs="Times New Roman"/>
          <w:b/>
          <w:sz w:val="20"/>
          <w:szCs w:val="20"/>
        </w:rPr>
        <w:t>Detektivní bodyguard</w:t>
      </w:r>
    </w:p>
    <w:p w:rsidR="009F1FD9" w:rsidRDefault="009F1FD9" w:rsidP="009F1FD9">
      <w:pPr>
        <w:numPr>
          <w:ilvl w:val="0"/>
          <w:numId w:val="4"/>
        </w:numPr>
        <w:jc w:val="both"/>
        <w:rPr>
          <w:rFonts w:ascii="Times New Roman" w:hAnsi="Times New Roman" w:cs="Times New Roman"/>
          <w:b/>
          <w:sz w:val="20"/>
          <w:szCs w:val="20"/>
        </w:rPr>
      </w:pPr>
      <w:r>
        <w:rPr>
          <w:rFonts w:ascii="Times New Roman" w:hAnsi="Times New Roman" w:cs="Times New Roman"/>
          <w:b/>
          <w:sz w:val="20"/>
          <w:szCs w:val="20"/>
        </w:rPr>
        <w:t>Detektivní koncipient</w:t>
      </w:r>
    </w:p>
    <w:p w:rsidR="009F1FD9" w:rsidRDefault="009F1FD9" w:rsidP="009F1FD9">
      <w:pPr>
        <w:ind w:left="720"/>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 xml:space="preserve">               Bezpečnostní technolog</w:t>
      </w:r>
    </w:p>
    <w:p w:rsidR="009F1FD9" w:rsidRDefault="009F1FD9" w:rsidP="009F1FD9">
      <w:pPr>
        <w:ind w:firstLine="708"/>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3</w:t>
      </w:r>
    </w:p>
    <w:p w:rsidR="009F1FD9" w:rsidRDefault="009F1FD9" w:rsidP="009F1FD9">
      <w:pPr>
        <w:ind w:firstLine="708"/>
        <w:jc w:val="both"/>
        <w:rPr>
          <w:rFonts w:ascii="Times New Roman" w:hAnsi="Times New Roman" w:cs="Times New Roman"/>
          <w:b/>
          <w:sz w:val="20"/>
          <w:szCs w:val="20"/>
        </w:rPr>
      </w:pPr>
      <w:r>
        <w:rPr>
          <w:rFonts w:ascii="Times New Roman" w:hAnsi="Times New Roman" w:cs="Times New Roman"/>
          <w:b/>
          <w:sz w:val="20"/>
          <w:szCs w:val="20"/>
        </w:rPr>
        <w:t>Pracovník dohledového centra</w:t>
      </w:r>
    </w:p>
    <w:p w:rsidR="009F1FD9" w:rsidRDefault="009F1FD9" w:rsidP="009F1FD9">
      <w:pPr>
        <w:jc w:val="both"/>
        <w:rPr>
          <w:rFonts w:ascii="Times New Roman" w:hAnsi="Times New Roman" w:cs="Times New Roman"/>
          <w:b/>
          <w:sz w:val="20"/>
          <w:szCs w:val="20"/>
        </w:rPr>
      </w:pPr>
    </w:p>
    <w:p w:rsidR="009F1FD9" w:rsidRDefault="009F1FD9" w:rsidP="009F1FD9">
      <w:pPr>
        <w:ind w:firstLine="708"/>
        <w:jc w:val="both"/>
        <w:rPr>
          <w:rFonts w:ascii="Times New Roman" w:hAnsi="Times New Roman" w:cs="Times New Roman"/>
          <w:b/>
          <w:sz w:val="20"/>
          <w:szCs w:val="20"/>
        </w:rPr>
      </w:pPr>
      <w:r>
        <w:rPr>
          <w:rFonts w:ascii="Times New Roman" w:hAnsi="Times New Roman" w:cs="Times New Roman"/>
          <w:b/>
          <w:sz w:val="20"/>
          <w:szCs w:val="20"/>
        </w:rPr>
        <w:t>Strážný s rozšířenou způsobilostí</w:t>
      </w:r>
    </w:p>
    <w:p w:rsidR="009F1FD9" w:rsidRDefault="009F1FD9" w:rsidP="009F1FD9">
      <w:pPr>
        <w:ind w:firstLine="708"/>
        <w:jc w:val="both"/>
        <w:rPr>
          <w:rFonts w:ascii="Times New Roman" w:hAnsi="Times New Roman" w:cs="Times New Roman"/>
          <w:b/>
          <w:sz w:val="20"/>
          <w:szCs w:val="20"/>
        </w:rPr>
      </w:pPr>
    </w:p>
    <w:p w:rsidR="009F1FD9" w:rsidRDefault="009F1FD9" w:rsidP="009F1FD9">
      <w:pPr>
        <w:ind w:firstLine="708"/>
        <w:jc w:val="both"/>
        <w:rPr>
          <w:rFonts w:ascii="Times New Roman" w:hAnsi="Times New Roman" w:cs="Times New Roman"/>
          <w:b/>
          <w:sz w:val="20"/>
          <w:szCs w:val="20"/>
        </w:rPr>
      </w:pPr>
      <w:r>
        <w:rPr>
          <w:rFonts w:ascii="Times New Roman" w:hAnsi="Times New Roman" w:cs="Times New Roman"/>
          <w:b/>
          <w:sz w:val="20"/>
          <w:szCs w:val="20"/>
        </w:rPr>
        <w:t>Technik bezpečnostních systémů</w:t>
      </w:r>
    </w:p>
    <w:p w:rsidR="009F1FD9" w:rsidRDefault="009F1FD9" w:rsidP="009F1FD9">
      <w:pPr>
        <w:numPr>
          <w:ilvl w:val="0"/>
          <w:numId w:val="5"/>
        </w:numPr>
        <w:jc w:val="both"/>
        <w:rPr>
          <w:rFonts w:ascii="Times New Roman" w:hAnsi="Times New Roman" w:cs="Times New Roman"/>
          <w:b/>
          <w:sz w:val="20"/>
          <w:szCs w:val="20"/>
        </w:rPr>
      </w:pPr>
      <w:r>
        <w:rPr>
          <w:rFonts w:ascii="Times New Roman" w:hAnsi="Times New Roman" w:cs="Times New Roman"/>
          <w:b/>
          <w:sz w:val="20"/>
          <w:szCs w:val="20"/>
        </w:rPr>
        <w:t>Technik poplachových systémů</w:t>
      </w:r>
    </w:p>
    <w:p w:rsidR="009F1FD9" w:rsidRDefault="009F1FD9" w:rsidP="009F1FD9">
      <w:pPr>
        <w:numPr>
          <w:ilvl w:val="0"/>
          <w:numId w:val="5"/>
        </w:numPr>
        <w:jc w:val="both"/>
        <w:rPr>
          <w:rFonts w:ascii="Times New Roman" w:hAnsi="Times New Roman" w:cs="Times New Roman"/>
          <w:b/>
          <w:sz w:val="20"/>
          <w:szCs w:val="20"/>
        </w:rPr>
      </w:pPr>
      <w:r>
        <w:rPr>
          <w:rFonts w:ascii="Times New Roman" w:hAnsi="Times New Roman" w:cs="Times New Roman"/>
          <w:b/>
          <w:sz w:val="20"/>
          <w:szCs w:val="20"/>
        </w:rPr>
        <w:t>Technik požární signalizace</w:t>
      </w:r>
    </w:p>
    <w:p w:rsidR="009F1FD9" w:rsidRDefault="009F1FD9" w:rsidP="009F1FD9">
      <w:pPr>
        <w:jc w:val="both"/>
        <w:rPr>
          <w:rFonts w:ascii="Times New Roman" w:hAnsi="Times New Roman" w:cs="Times New Roman"/>
          <w:b/>
          <w:sz w:val="20"/>
          <w:szCs w:val="20"/>
        </w:rPr>
      </w:pPr>
    </w:p>
    <w:p w:rsidR="009F1FD9" w:rsidRDefault="009F1FD9" w:rsidP="009F1FD9">
      <w:pPr>
        <w:ind w:firstLine="708"/>
        <w:jc w:val="both"/>
        <w:rPr>
          <w:rFonts w:ascii="Times New Roman" w:hAnsi="Times New Roman" w:cs="Times New Roman"/>
          <w:b/>
          <w:sz w:val="20"/>
          <w:szCs w:val="20"/>
        </w:rPr>
      </w:pPr>
      <w:r>
        <w:rPr>
          <w:rFonts w:ascii="Times New Roman" w:hAnsi="Times New Roman" w:cs="Times New Roman"/>
          <w:b/>
          <w:sz w:val="20"/>
          <w:szCs w:val="20"/>
        </w:rPr>
        <w:t>Provozní zámečník a montér</w:t>
      </w:r>
    </w:p>
    <w:p w:rsidR="009F1FD9" w:rsidRDefault="009F1FD9" w:rsidP="009F1FD9">
      <w:pPr>
        <w:numPr>
          <w:ilvl w:val="0"/>
          <w:numId w:val="6"/>
        </w:numPr>
        <w:jc w:val="both"/>
        <w:rPr>
          <w:rFonts w:ascii="Times New Roman" w:hAnsi="Times New Roman" w:cs="Times New Roman"/>
          <w:b/>
          <w:sz w:val="20"/>
          <w:szCs w:val="20"/>
        </w:rPr>
      </w:pPr>
      <w:r>
        <w:rPr>
          <w:rFonts w:ascii="Times New Roman" w:hAnsi="Times New Roman" w:cs="Times New Roman"/>
          <w:b/>
          <w:sz w:val="20"/>
          <w:szCs w:val="20"/>
        </w:rPr>
        <w:t>Technik mechanických zábran</w:t>
      </w:r>
    </w:p>
    <w:p w:rsidR="009F1FD9" w:rsidRDefault="009F1FD9" w:rsidP="009F1FD9">
      <w:pPr>
        <w:ind w:left="720"/>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2</w:t>
      </w:r>
    </w:p>
    <w:p w:rsidR="009F1FD9" w:rsidRDefault="009F1FD9" w:rsidP="009F1FD9">
      <w:pPr>
        <w:ind w:firstLine="708"/>
        <w:jc w:val="both"/>
        <w:rPr>
          <w:rFonts w:ascii="Times New Roman" w:hAnsi="Times New Roman" w:cs="Times New Roman"/>
          <w:b/>
          <w:sz w:val="20"/>
          <w:szCs w:val="20"/>
        </w:rPr>
      </w:pPr>
      <w:r>
        <w:rPr>
          <w:rFonts w:ascii="Times New Roman" w:hAnsi="Times New Roman" w:cs="Times New Roman"/>
          <w:b/>
          <w:sz w:val="20"/>
          <w:szCs w:val="20"/>
        </w:rPr>
        <w:t>Strážný</w:t>
      </w:r>
    </w:p>
    <w:p w:rsidR="009F1FD9" w:rsidRDefault="009F1FD9" w:rsidP="009F1FD9">
      <w:pPr>
        <w:ind w:firstLine="708"/>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Kvalifikační úroveň 1</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ab/>
        <w:t>Vrátný</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V současnosti má Ministerstvo vnitra ČR v rámci Národní soustavy kvalifikací v gesci 3 kvalifikace (Strážný, Detektivní koncipient  Psovod bezpečnostní služby). Celkem od Ministerstva vnitra ČR získalo autorizaci ke zkoušení ve správním řízení 102 subjektů, a to pro 179 dílčích kvalifikací.  V praxi to znamená, že ze 102 subjektů jich má 77 autorizaci jak na kvalifikaci Strážný, tak na kvalifikaci Detektiv koncipient.</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 xml:space="preserve">V současné době nebyla ještě udělena autorizace pro kvalifikaci Psovod bezpečnostní služby. </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lastRenderedPageBreak/>
        <w:t>Od roku 2009 do 1. poloviny roku 2011 bylo v České republice podle statistik Ministerstva vnitra ČR realizováno 10 716 zkoušek. Hospodářská komora České republiky provedla za stejné období                     3 000 zkoušek,  tj.  30 % všech zkoušek z celkového počtu.</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Z terénu víme, že neúspěšných účastníků zkoušky je v průměru 10 %. Počet neúspěšných klientů se                   u jednotlivých autorizovaných osob liší. Zákon 179/2006 Sb. a jeho prováděcí vyhláška umožňuje, aby neúspěšný účastník zkoušky skládal zkoušku opakovaně bez omezení, do doby jejího vykonání.</w:t>
      </w: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Poměr zkoušek Strážný a Detektiv koncipient je cca 97 % :  3 %,  což je dáno poměrem cílové skupiny zaměstnanců v těchto pracovních činnostech. Dalším významným faktorem nízkého procenta provedených zkoušek z dílčí kvalifikace detektiv koncipient je, že vstupním požadavkem na účastníka zkoušky je střední vzdělání s maturitní zkouškou a zdravotní způsobilost. Z praxe víme, že někteří zájemci o vykonání této zkoušky, se jí nemohou zúčastnit, z důvodu nesplnění požadovaného stupně vzdělání.</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Zkušenosti ČKDS, ať už z projektu nebo v rámci jeho udržitelnosti (tj. v provádění zkoušek po jeho ukončení)  je důležité, aby zkoušky probíhaly s vědomím, že se jedná o oblast vzdělávání dospělých, která vyžaduje empatii, neboť pro mnohé účastníky je účast na zkoušce podle národního standardu více méně zátěžovou situací.</w:t>
      </w:r>
    </w:p>
    <w:p w:rsidR="009F1FD9" w:rsidRDefault="009F1FD9" w:rsidP="009F1FD9">
      <w:pPr>
        <w:jc w:val="both"/>
        <w:rPr>
          <w:rFonts w:ascii="Times New Roman" w:hAnsi="Times New Roman" w:cs="Times New Roman"/>
          <w:b/>
          <w:sz w:val="20"/>
          <w:szCs w:val="20"/>
        </w:rPr>
      </w:pPr>
    </w:p>
    <w:p w:rsidR="009F1FD9" w:rsidRDefault="009F1FD9" w:rsidP="009F1FD9">
      <w:pPr>
        <w:jc w:val="both"/>
        <w:rPr>
          <w:rFonts w:ascii="Times New Roman" w:hAnsi="Times New Roman" w:cs="Times New Roman"/>
          <w:b/>
          <w:sz w:val="20"/>
          <w:szCs w:val="20"/>
        </w:rPr>
      </w:pPr>
      <w:r>
        <w:rPr>
          <w:rFonts w:ascii="Times New Roman" w:hAnsi="Times New Roman" w:cs="Times New Roman"/>
          <w:b/>
          <w:sz w:val="20"/>
          <w:szCs w:val="20"/>
        </w:rPr>
        <w:t>Je nesporné, že již tato fáze naplňování odborné způsobilosti v sektoru soukromé bezpečnosti, zkvalitňuje proces výkonu soukromých bezpečnostních činností.</w:t>
      </w:r>
    </w:p>
    <w:p w:rsidR="009F1FD9" w:rsidRDefault="009F1FD9" w:rsidP="009F1FD9"/>
    <w:p w:rsidR="007A48BE" w:rsidRDefault="007A48BE"/>
    <w:sectPr w:rsidR="007A48BE" w:rsidSect="009B0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E0"/>
    <w:multiLevelType w:val="hybridMultilevel"/>
    <w:tmpl w:val="FE26A40A"/>
    <w:lvl w:ilvl="0" w:tplc="61A6874C">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9C0623"/>
    <w:multiLevelType w:val="hybridMultilevel"/>
    <w:tmpl w:val="62827BF6"/>
    <w:lvl w:ilvl="0" w:tplc="7AE4187A">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A4E07DB"/>
    <w:multiLevelType w:val="hybridMultilevel"/>
    <w:tmpl w:val="A76E9DF0"/>
    <w:lvl w:ilvl="0" w:tplc="04050019">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39032C3"/>
    <w:multiLevelType w:val="hybridMultilevel"/>
    <w:tmpl w:val="1B1EBCD6"/>
    <w:lvl w:ilvl="0" w:tplc="E28EF77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31DA3C7B"/>
    <w:multiLevelType w:val="hybridMultilevel"/>
    <w:tmpl w:val="25744926"/>
    <w:lvl w:ilvl="0" w:tplc="F58C8A24">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23026AC"/>
    <w:multiLevelType w:val="hybridMultilevel"/>
    <w:tmpl w:val="1DD6D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F1FD9"/>
    <w:rsid w:val="007A48BE"/>
    <w:rsid w:val="009F1F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FD9"/>
    <w:pPr>
      <w:spacing w:after="0" w:line="240" w:lineRule="auto"/>
    </w:pPr>
    <w:rPr>
      <w:rFonts w:ascii="Tahoma" w:eastAsia="Times New Roman" w:hAnsi="Tahoma" w:cs="Tahoma"/>
      <w:bCs/>
      <w:kern w:val="28"/>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F1F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kd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1799</Words>
  <Characters>10618</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Dell2</cp:lastModifiedBy>
  <cp:revision>3</cp:revision>
  <dcterms:created xsi:type="dcterms:W3CDTF">2011-10-24T11:45:00Z</dcterms:created>
  <dcterms:modified xsi:type="dcterms:W3CDTF">2011-10-24T11:46:00Z</dcterms:modified>
</cp:coreProperties>
</file>